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0" w:firstLineChars="194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创艺简标宋" w:hAnsi="创艺简标宋" w:eastAsia="创艺简标宋" w:cs="创艺简标宋"/>
          <w:b/>
          <w:bCs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val="en-US" w:eastAsia="zh-CN"/>
        </w:rPr>
        <w:t>中国遥感应用协会2017年年会参会回执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0" w:firstLineChars="194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1180" w:type="dxa"/>
        <w:jc w:val="center"/>
        <w:tblInd w:w="-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20"/>
        <w:gridCol w:w="3428"/>
        <w:gridCol w:w="1080"/>
        <w:gridCol w:w="1559"/>
        <w:gridCol w:w="214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    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 号 码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  箱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住宿标准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□单住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□单住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□单住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□合住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0" w:firstLineChars="194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宋..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32697"/>
    <w:rsid w:val="236326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样式 首行缩进:  1.06 厘米"/>
    <w:basedOn w:val="1"/>
    <w:qFormat/>
    <w:uiPriority w:val="0"/>
    <w:pPr>
      <w:spacing w:line="360" w:lineRule="auto"/>
      <w:ind w:firstLine="601"/>
    </w:pPr>
    <w:rPr>
      <w:rFonts w:ascii="仿宋_GB2312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2017-03-10T04:58:00Z</dcterms:created>
  <dc:creator>hp</dc:creator>
  <cp:lastModifiedBy>hp</cp:lastModifiedBy>
  <dcterms:modified xsi:type="dcterms:W3CDTF">2017-03-10T04:59:38Z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